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880" w:firstLineChars="200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天津市环保科技成果鉴定工作须知</w:t>
      </w:r>
    </w:p>
    <w:bookmarkEnd w:id="0"/>
    <w:p>
      <w:pPr>
        <w:spacing w:line="360" w:lineRule="auto"/>
        <w:ind w:firstLine="640" w:firstLineChars="200"/>
        <w:outlineLvl w:val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一、申请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环保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科技成果鉴定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必须提交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资料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及要求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1、成果完成单位填写《科技成果鉴定申请表》，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一式3份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并在</w:t>
      </w:r>
      <w:r>
        <w:rPr>
          <w:rFonts w:hint="eastAsia" w:ascii="仿宋" w:hAnsi="仿宋" w:eastAsia="仿宋" w:cs="仿宋"/>
          <w:sz w:val="32"/>
          <w:szCs w:val="32"/>
        </w:rPr>
        <w:t>封面加盖公章，最后一页需在“第一完成单位意见”栏由成果负责人签字并加盖单位公章，主要完成人一页要求本人签字。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2、成果完成单位填写《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科学技术</w:t>
      </w:r>
      <w:r>
        <w:rPr>
          <w:rFonts w:hint="eastAsia" w:ascii="仿宋" w:hAnsi="仿宋" w:eastAsia="仿宋" w:cs="仿宋"/>
          <w:sz w:val="32"/>
          <w:szCs w:val="32"/>
        </w:rPr>
        <w:t>成果鉴定证书》，一式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份（可根据完成单位数量的需求而定）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并在</w:t>
      </w:r>
      <w:r>
        <w:rPr>
          <w:rFonts w:hint="eastAsia" w:ascii="仿宋" w:hAnsi="仿宋" w:eastAsia="仿宋" w:cs="仿宋"/>
          <w:sz w:val="32"/>
          <w:szCs w:val="32"/>
        </w:rPr>
        <w:t>封面加盖公章，其中组织鉴定单位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填写</w:t>
      </w:r>
      <w:r>
        <w:rPr>
          <w:rFonts w:hint="eastAsia" w:ascii="仿宋" w:hAnsi="仿宋" w:eastAsia="仿宋" w:cs="仿宋"/>
          <w:sz w:val="32"/>
          <w:szCs w:val="32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天津市环境科学学会</w:t>
      </w:r>
      <w:r>
        <w:rPr>
          <w:rFonts w:hint="eastAsia" w:ascii="仿宋" w:hAnsi="仿宋" w:eastAsia="仿宋" w:cs="仿宋"/>
          <w:sz w:val="32"/>
          <w:szCs w:val="32"/>
        </w:rPr>
        <w:t>”。</w:t>
      </w:r>
    </w:p>
    <w:p>
      <w:pPr>
        <w:spacing w:line="360" w:lineRule="auto"/>
        <w:ind w:left="210" w:leftChars="100" w:firstLine="406" w:firstLineChars="127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3、工作总结报告；技术研究报告；科技查新报告；用户使用证明（至少二份以上）；经济社会效益分析报告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装订成册，纸质版一式5份，电子版1份，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电子版材料需提交word版及pdf版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spacing w:line="360" w:lineRule="auto"/>
        <w:ind w:firstLine="640" w:firstLineChars="200"/>
        <w:outlineLvl w:val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二、其他相关支撑材料及要求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测试报告、质量标准、检测报告、环保证明、专利、发表论文等，根据项目按需提供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装订成册，纸质版一式5份，电子版1份，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电子版材料需提交word版及pdf版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spacing w:line="360" w:lineRule="auto"/>
        <w:ind w:firstLine="640" w:firstLineChars="200"/>
        <w:outlineLvl w:val="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成果完成单位提前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准备与上述鉴定材料内容相关的汇报PPT，时长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不超过30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分钟。</w:t>
      </w:r>
    </w:p>
    <w:p>
      <w:pPr>
        <w:spacing w:line="360" w:lineRule="auto"/>
        <w:ind w:firstLine="640" w:firstLineChars="200"/>
        <w:outlineLvl w:val="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、工作流程</w:t>
      </w:r>
    </w:p>
    <w:p>
      <w:pPr>
        <w:numPr>
          <w:ilvl w:val="0"/>
          <w:numId w:val="1"/>
        </w:numPr>
        <w:spacing w:line="360" w:lineRule="auto"/>
        <w:ind w:left="70" w:leftChars="0" w:firstLine="560" w:firstLineChars="0"/>
        <w:outlineLvl w:val="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成果完成单位将完整资料的纸质版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材料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及电子版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材料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于规定日期前提交。</w:t>
      </w:r>
    </w:p>
    <w:p>
      <w:pPr>
        <w:numPr>
          <w:ilvl w:val="0"/>
          <w:numId w:val="1"/>
        </w:numPr>
        <w:spacing w:line="360" w:lineRule="auto"/>
        <w:ind w:left="70" w:leftChars="0" w:firstLine="560" w:firstLineChars="0"/>
        <w:outlineLvl w:val="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对申请资料进行初审，初审通过后确定开会时间，组织鉴定，鉴定会召开时间提前3天通知。</w:t>
      </w:r>
    </w:p>
    <w:p>
      <w:pPr>
        <w:spacing w:line="360" w:lineRule="auto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3、邀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请专家召开成果鉴定会，鉴定会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专家组拟邀请5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位专家组成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专家费由成果完成单位支付，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专家咨询费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1000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元/项。</w:t>
      </w:r>
    </w:p>
    <w:p>
      <w:pPr>
        <w:spacing w:line="360" w:lineRule="auto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、成果完成单位准备项目介绍，包括工作报告、技术报告、查新结论、用户应用证明及相关材料等内容；鉴定会议上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原则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由成果负责人进行汇报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spacing w:line="360" w:lineRule="auto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、成果鉴定会后，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环境学会办理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后续的批准、签字、盖章等事宜，并通知成果完成单位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领取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科学技术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成果鉴定证书》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及退回相关资料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spacing w:line="360" w:lineRule="auto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、会后，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开展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科技成果登记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工作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spacing w:line="360" w:lineRule="auto"/>
        <w:ind w:firstLine="640" w:firstLineChars="200"/>
        <w:outlineLvl w:val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五、其他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纸质版材料提交至天津市南开区复康路17号科研楼1602室；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电子版材料发送至邮箱tjhjkxxh@126.com，邮件命名为“项目简称+鉴定”。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32A4C2E-AE99-4539-9B92-35AF149DFD3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9F2E649B-1CA3-474F-8B3E-9DF38F187D0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D89C5CF-BC18-4C6A-86A7-D8B9A623F9E9}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3357521C-124D-4FBC-BA32-143EBADF995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1E8D70"/>
    <w:multiLevelType w:val="singleLevel"/>
    <w:tmpl w:val="271E8D70"/>
    <w:lvl w:ilvl="0" w:tentative="0">
      <w:start w:val="1"/>
      <w:numFmt w:val="decimal"/>
      <w:suff w:val="nothing"/>
      <w:lvlText w:val="%1、"/>
      <w:lvlJc w:val="left"/>
      <w:pPr>
        <w:ind w:left="7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ODgzOTEzOWM5NzA4YWM4MWRjODFlMmFhYmRmNTQifQ=="/>
  </w:docVars>
  <w:rsids>
    <w:rsidRoot w:val="3D853050"/>
    <w:rsid w:val="182B30B6"/>
    <w:rsid w:val="3D853050"/>
    <w:rsid w:val="634A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1624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1624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line="240" w:lineRule="atLeast"/>
    </w:pPr>
    <w:rPr>
      <w:rFonts w:eastAsia="楷体_GB2312"/>
      <w:b/>
      <w:sz w:val="21"/>
      <w:lang w:eastAsia="zh-CN"/>
    </w:rPr>
  </w:style>
  <w:style w:type="paragraph" w:styleId="3">
    <w:name w:val="Body Text"/>
    <w:basedOn w:val="1"/>
    <w:qFormat/>
    <w:uiPriority w:val="0"/>
    <w:pPr>
      <w:widowControl w:val="0"/>
      <w:jc w:val="both"/>
    </w:pPr>
    <w:rPr>
      <w:kern w:val="2"/>
      <w:sz w:val="24"/>
      <w:lang w:eastAsia="zh-CN"/>
    </w:rPr>
  </w:style>
  <w:style w:type="paragraph" w:styleId="4">
    <w:name w:val="Body Text Indent"/>
    <w:basedOn w:val="1"/>
    <w:qFormat/>
    <w:uiPriority w:val="1624"/>
    <w:pPr>
      <w:ind w:firstLine="547" w:firstLineChars="228"/>
    </w:pPr>
    <w:rPr>
      <w:rFonts w:ascii="仿宋_GB2312"/>
      <w:sz w:val="24"/>
    </w:rPr>
  </w:style>
  <w:style w:type="paragraph" w:styleId="5">
    <w:name w:val="Plain Text"/>
    <w:basedOn w:val="1"/>
    <w:qFormat/>
    <w:uiPriority w:val="1624"/>
    <w:rPr>
      <w:rFonts w:ascii="宋体" w:hAnsi="Courier New" w:eastAsia="宋体"/>
      <w:sz w:val="21"/>
      <w:szCs w:val="20"/>
    </w:rPr>
  </w:style>
  <w:style w:type="paragraph" w:styleId="6">
    <w:name w:val="Body Text Indent 2"/>
    <w:basedOn w:val="1"/>
    <w:qFormat/>
    <w:uiPriority w:val="0"/>
    <w:pPr>
      <w:spacing w:line="240" w:lineRule="atLeast"/>
      <w:ind w:left="720" w:hanging="294"/>
    </w:pPr>
    <w:rPr>
      <w:rFonts w:ascii="宋体"/>
      <w:lang w:eastAsia="zh-CN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xl49"/>
    <w:basedOn w:val="1"/>
    <w:qFormat/>
    <w:uiPriority w:val="0"/>
    <w:pPr>
      <w:spacing w:before="100" w:after="100"/>
      <w:jc w:val="center"/>
      <w:textAlignment w:val="center"/>
    </w:pPr>
    <w:rPr>
      <w:rFonts w:hint="eastAsia" w:ascii="黑体" w:hAnsi="宋体" w:eastAsia="黑体"/>
      <w:b/>
      <w:sz w:val="32"/>
      <w:lang w:eastAsia="zh-CN"/>
    </w:rPr>
  </w:style>
  <w:style w:type="paragraph" w:customStyle="1" w:styleId="12">
    <w:name w:val="word"/>
    <w:basedOn w:val="1"/>
    <w:qFormat/>
    <w:uiPriority w:val="0"/>
    <w:pPr>
      <w:spacing w:before="100" w:beforeAutospacing="1" w:after="100" w:afterAutospacing="1" w:line="300" w:lineRule="atLeast"/>
    </w:pPr>
    <w:rPr>
      <w:rFonts w:ascii="宋体" w:hAnsi="宋体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2024-06-05T05:59:00Z</dcterms:created>
  <dc:creator>王琪</dc:creator>
  <cp:lastModifiedBy>王琪</cp:lastModifiedBy>
  <dcterms:modified xsi:type="dcterms:W3CDTF">2024-06-05T06:02:42Z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DBB93E3F395744AB8152B25DBE9CA0D5_13</vt:lpwstr>
  </property>
</Properties>
</file>